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03" w:rsidRPr="00EC7502" w:rsidRDefault="00B41B03" w:rsidP="00D8521C">
      <w:pPr>
        <w:pStyle w:val="11"/>
        <w:pBdr>
          <w:top w:val="single" w:sz="12" w:space="1" w:color="auto"/>
        </w:pBdr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EC7502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822F20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EC7502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EC7502">
        <w:rPr>
          <w:rFonts w:ascii="Times New Roman" w:hAnsi="Times New Roman" w:cs="Times New Roman"/>
          <w:sz w:val="24"/>
          <w:szCs w:val="24"/>
        </w:rPr>
        <w:t>__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="009A6714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EC7502">
        <w:rPr>
          <w:rFonts w:ascii="Times New Roman" w:hAnsi="Times New Roman" w:cs="Times New Roman"/>
          <w:sz w:val="24"/>
          <w:szCs w:val="24"/>
        </w:rPr>
        <w:t>_</w:t>
      </w:r>
      <w:r w:rsidR="00E25FC7">
        <w:rPr>
          <w:rFonts w:ascii="Times New Roman" w:hAnsi="Times New Roman" w:cs="Times New Roman"/>
          <w:sz w:val="24"/>
          <w:szCs w:val="24"/>
        </w:rPr>
        <w:t>__</w:t>
      </w:r>
      <w:r w:rsidR="00861BB3">
        <w:rPr>
          <w:rFonts w:ascii="Times New Roman" w:hAnsi="Times New Roman" w:cs="Times New Roman"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sz w:val="24"/>
          <w:szCs w:val="24"/>
        </w:rPr>
        <w:t>года  № __.</w:t>
      </w:r>
    </w:p>
    <w:p w:rsidR="007F0DD3" w:rsidRPr="00EC7502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EC7502" w:rsidRDefault="00B41B03" w:rsidP="00B41B03">
      <w:pPr>
        <w:pStyle w:val="22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822F20" w:rsidRDefault="00822F20" w:rsidP="00187F8B">
      <w:pPr>
        <w:pStyle w:val="aa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367E7A" w:rsidRPr="00367E7A" w:rsidRDefault="00E25FC7" w:rsidP="007C5849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367E7A" w:rsidRPr="00367E7A">
        <w:rPr>
          <w:rFonts w:ascii="Times New Roman" w:hAnsi="Times New Roman"/>
          <w:sz w:val="24"/>
          <w:szCs w:val="24"/>
        </w:rPr>
        <w:t xml:space="preserve">1 изложить в </w:t>
      </w:r>
      <w:r w:rsidR="00187F8B">
        <w:rPr>
          <w:rFonts w:ascii="Times New Roman" w:hAnsi="Times New Roman"/>
          <w:sz w:val="24"/>
          <w:szCs w:val="24"/>
        </w:rPr>
        <w:t>следующей</w:t>
      </w:r>
      <w:r w:rsidR="00367E7A" w:rsidRPr="00367E7A">
        <w:rPr>
          <w:rFonts w:ascii="Times New Roman" w:hAnsi="Times New Roman"/>
          <w:sz w:val="24"/>
          <w:szCs w:val="24"/>
        </w:rPr>
        <w:t xml:space="preserve"> редакции:</w:t>
      </w:r>
    </w:p>
    <w:p w:rsidR="007A5ABA" w:rsidRPr="000465DF" w:rsidRDefault="006743DB" w:rsidP="007A5ABA">
      <w:pPr>
        <w:pStyle w:val="Style19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«</w:t>
      </w:r>
      <w:r w:rsidR="007A5ABA">
        <w:rPr>
          <w:rFonts w:ascii="Times New Roman" w:hAnsi="Times New Roman" w:cs="Times New Roman"/>
        </w:rPr>
        <w:t>Настоящий стандарт</w:t>
      </w:r>
      <w:r w:rsidR="007A5ABA" w:rsidRPr="000465DF">
        <w:rPr>
          <w:rFonts w:ascii="Times New Roman" w:hAnsi="Times New Roman" w:cs="Times New Roman"/>
        </w:rPr>
        <w:t xml:space="preserve"> </w:t>
      </w:r>
      <w:r w:rsidR="007A5ABA">
        <w:rPr>
          <w:rFonts w:ascii="Times New Roman" w:hAnsi="Times New Roman" w:cs="Times New Roman"/>
        </w:rPr>
        <w:t xml:space="preserve">распространяется </w:t>
      </w:r>
      <w:r w:rsidR="0053432F">
        <w:rPr>
          <w:rFonts w:ascii="Times New Roman" w:hAnsi="Times New Roman" w:cs="Times New Roman"/>
        </w:rPr>
        <w:t xml:space="preserve">на </w:t>
      </w:r>
      <w:r w:rsidR="007A5ABA" w:rsidRPr="000465DF">
        <w:rPr>
          <w:rFonts w:ascii="Times New Roman" w:hAnsi="Times New Roman" w:cs="Times New Roman"/>
        </w:rPr>
        <w:t>офисн</w:t>
      </w:r>
      <w:r w:rsidR="007A5ABA">
        <w:rPr>
          <w:rFonts w:ascii="Times New Roman" w:hAnsi="Times New Roman" w:cs="Times New Roman"/>
        </w:rPr>
        <w:t>ую</w:t>
      </w:r>
      <w:r w:rsidR="007A5ABA" w:rsidRPr="000465DF">
        <w:rPr>
          <w:rFonts w:ascii="Times New Roman" w:hAnsi="Times New Roman" w:cs="Times New Roman"/>
        </w:rPr>
        <w:t xml:space="preserve"> меб</w:t>
      </w:r>
      <w:bookmarkStart w:id="0" w:name="_GoBack"/>
      <w:bookmarkEnd w:id="0"/>
      <w:r w:rsidR="007A5ABA" w:rsidRPr="000465DF">
        <w:rPr>
          <w:rFonts w:ascii="Times New Roman" w:hAnsi="Times New Roman" w:cs="Times New Roman"/>
        </w:rPr>
        <w:t>ел</w:t>
      </w:r>
      <w:r w:rsidR="007A5ABA">
        <w:rPr>
          <w:rFonts w:ascii="Times New Roman" w:hAnsi="Times New Roman" w:cs="Times New Roman"/>
        </w:rPr>
        <w:t>ь</w:t>
      </w:r>
      <w:r w:rsidR="007A5ABA" w:rsidRPr="000465DF">
        <w:rPr>
          <w:rFonts w:ascii="Times New Roman" w:hAnsi="Times New Roman" w:cs="Times New Roman"/>
        </w:rPr>
        <w:t xml:space="preserve"> для хранения</w:t>
      </w:r>
      <w:r w:rsidR="007A5ABA">
        <w:rPr>
          <w:rFonts w:ascii="Times New Roman" w:hAnsi="Times New Roman" w:cs="Times New Roman"/>
        </w:rPr>
        <w:t xml:space="preserve"> и устанавливает</w:t>
      </w:r>
      <w:r w:rsidR="007A5ABA" w:rsidRPr="000465DF">
        <w:rPr>
          <w:rFonts w:ascii="Times New Roman" w:hAnsi="Times New Roman" w:cs="Times New Roman"/>
        </w:rPr>
        <w:t xml:space="preserve"> размер</w:t>
      </w:r>
      <w:r w:rsidR="007A5ABA">
        <w:rPr>
          <w:rFonts w:ascii="Times New Roman" w:hAnsi="Times New Roman" w:cs="Times New Roman"/>
        </w:rPr>
        <w:t>ы</w:t>
      </w:r>
      <w:r w:rsidR="007A5ABA" w:rsidRPr="000465DF">
        <w:rPr>
          <w:rFonts w:ascii="Times New Roman" w:hAnsi="Times New Roman" w:cs="Times New Roman"/>
        </w:rPr>
        <w:t>.</w:t>
      </w:r>
    </w:p>
    <w:p w:rsidR="007A5ABA" w:rsidRPr="000465DF" w:rsidRDefault="007A5ABA" w:rsidP="007A5ABA">
      <w:pPr>
        <w:pStyle w:val="Style19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Размеры, указанные в настоящем стандарте</w:t>
      </w:r>
      <w:r w:rsidRPr="000465DF">
        <w:rPr>
          <w:rFonts w:ascii="Times New Roman" w:hAnsi="Times New Roman" w:cs="Times New Roman"/>
        </w:rPr>
        <w:t>, основаны на размерах различн</w:t>
      </w:r>
      <w:r>
        <w:rPr>
          <w:rFonts w:ascii="Times New Roman" w:hAnsi="Times New Roman" w:cs="Times New Roman"/>
        </w:rPr>
        <w:t>ых</w:t>
      </w:r>
      <w:r w:rsidRPr="000465DF">
        <w:rPr>
          <w:rFonts w:ascii="Times New Roman" w:hAnsi="Times New Roman" w:cs="Times New Roman"/>
        </w:rPr>
        <w:t xml:space="preserve"> пр</w:t>
      </w:r>
      <w:r>
        <w:rPr>
          <w:rFonts w:ascii="Times New Roman" w:hAnsi="Times New Roman" w:cs="Times New Roman"/>
        </w:rPr>
        <w:t>едметов (</w:t>
      </w:r>
      <w:r w:rsidRPr="000465DF">
        <w:rPr>
          <w:rFonts w:ascii="Times New Roman" w:hAnsi="Times New Roman" w:cs="Times New Roman"/>
        </w:rPr>
        <w:t>способах хранения</w:t>
      </w:r>
      <w:r>
        <w:rPr>
          <w:rFonts w:ascii="Times New Roman" w:hAnsi="Times New Roman" w:cs="Times New Roman"/>
        </w:rPr>
        <w:t>)</w:t>
      </w:r>
      <w:r w:rsidRPr="000465DF">
        <w:rPr>
          <w:rFonts w:ascii="Times New Roman" w:hAnsi="Times New Roman" w:cs="Times New Roman"/>
        </w:rPr>
        <w:t>, котор</w:t>
      </w:r>
      <w:r>
        <w:rPr>
          <w:rFonts w:ascii="Times New Roman" w:hAnsi="Times New Roman" w:cs="Times New Roman"/>
        </w:rPr>
        <w:t>ые будут</w:t>
      </w:r>
      <w:r w:rsidRPr="000465DF">
        <w:rPr>
          <w:rFonts w:ascii="Times New Roman" w:hAnsi="Times New Roman" w:cs="Times New Roman"/>
        </w:rPr>
        <w:t xml:space="preserve"> храниться в мебели. В Приложении</w:t>
      </w:r>
      <w:proofErr w:type="gramStart"/>
      <w:r w:rsidRPr="000465DF">
        <w:rPr>
          <w:rFonts w:ascii="Times New Roman" w:hAnsi="Times New Roman" w:cs="Times New Roman"/>
        </w:rPr>
        <w:t xml:space="preserve"> А</w:t>
      </w:r>
      <w:proofErr w:type="gramEnd"/>
      <w:r w:rsidRPr="000465DF">
        <w:rPr>
          <w:rFonts w:ascii="Times New Roman" w:hAnsi="Times New Roman" w:cs="Times New Roman"/>
        </w:rPr>
        <w:t xml:space="preserve"> приведены </w:t>
      </w:r>
      <w:r>
        <w:rPr>
          <w:rFonts w:ascii="Times New Roman" w:hAnsi="Times New Roman" w:cs="Times New Roman"/>
        </w:rPr>
        <w:t xml:space="preserve">некоторые </w:t>
      </w:r>
      <w:r w:rsidRPr="000465DF">
        <w:rPr>
          <w:rFonts w:ascii="Times New Roman" w:hAnsi="Times New Roman" w:cs="Times New Roman"/>
        </w:rPr>
        <w:t>примеры мебели для хранения.</w:t>
      </w:r>
    </w:p>
    <w:p w:rsidR="00367E7A" w:rsidRPr="007A5ABA" w:rsidRDefault="007A5ABA" w:rsidP="007A5ABA">
      <w:pPr>
        <w:pStyle w:val="Style19"/>
        <w:widowControl/>
        <w:ind w:firstLine="720"/>
        <w:jc w:val="both"/>
        <w:rPr>
          <w:rFonts w:ascii="Times New Roman" w:hAnsi="Times New Roman" w:cs="Times New Roman"/>
        </w:rPr>
      </w:pPr>
      <w:r w:rsidRPr="000465DF">
        <w:rPr>
          <w:rFonts w:ascii="Times New Roman" w:hAnsi="Times New Roman" w:cs="Times New Roman"/>
        </w:rPr>
        <w:t xml:space="preserve">Настоящий </w:t>
      </w:r>
      <w:r>
        <w:rPr>
          <w:rFonts w:ascii="Times New Roman" w:hAnsi="Times New Roman" w:cs="Times New Roman"/>
        </w:rPr>
        <w:t>стандарт</w:t>
      </w:r>
      <w:r w:rsidRPr="000465DF">
        <w:rPr>
          <w:rFonts w:ascii="Times New Roman" w:hAnsi="Times New Roman" w:cs="Times New Roman"/>
        </w:rPr>
        <w:t xml:space="preserve"> не </w:t>
      </w:r>
      <w:r>
        <w:rPr>
          <w:rFonts w:ascii="Times New Roman" w:hAnsi="Times New Roman" w:cs="Times New Roman"/>
        </w:rPr>
        <w:t xml:space="preserve">распространяется </w:t>
      </w:r>
      <w:r w:rsidRPr="007A5ABA">
        <w:rPr>
          <w:rFonts w:ascii="Times New Roman" w:hAnsi="Times New Roman" w:cs="Times New Roman"/>
        </w:rPr>
        <w:t>на</w:t>
      </w:r>
      <w:r w:rsidRPr="000465DF">
        <w:rPr>
          <w:rFonts w:ascii="Times New Roman" w:hAnsi="Times New Roman" w:cs="Times New Roman"/>
        </w:rPr>
        <w:t xml:space="preserve"> механизированные систем</w:t>
      </w:r>
      <w:r w:rsidRPr="007A5ABA">
        <w:rPr>
          <w:rFonts w:ascii="Times New Roman" w:hAnsi="Times New Roman" w:cs="Times New Roman"/>
        </w:rPr>
        <w:t>ы</w:t>
      </w:r>
      <w:r w:rsidRPr="000465DF">
        <w:rPr>
          <w:rFonts w:ascii="Times New Roman" w:hAnsi="Times New Roman" w:cs="Times New Roman"/>
        </w:rPr>
        <w:t xml:space="preserve"> </w:t>
      </w:r>
      <w:r w:rsidRPr="007A5ABA">
        <w:rPr>
          <w:rFonts w:ascii="Times New Roman" w:hAnsi="Times New Roman" w:cs="Times New Roman"/>
        </w:rPr>
        <w:t>п</w:t>
      </w:r>
      <w:r w:rsidR="00A8303E">
        <w:rPr>
          <w:rFonts w:ascii="Times New Roman" w:hAnsi="Times New Roman" w:cs="Times New Roman"/>
        </w:rPr>
        <w:t>ро</w:t>
      </w:r>
      <w:r w:rsidRPr="007A5ABA">
        <w:rPr>
          <w:rFonts w:ascii="Times New Roman" w:hAnsi="Times New Roman" w:cs="Times New Roman"/>
        </w:rPr>
        <w:t xml:space="preserve">шивки и хранения документов высокой плотности, роторным картотечным устройствам или мебели для хранения </w:t>
      </w:r>
      <w:r w:rsidR="00DD6E0E">
        <w:rPr>
          <w:rFonts w:ascii="Times New Roman" w:hAnsi="Times New Roman" w:cs="Times New Roman"/>
        </w:rPr>
        <w:t>чертежей</w:t>
      </w:r>
      <w:r w:rsidR="006743DB" w:rsidRPr="007A5ABA">
        <w:rPr>
          <w:rFonts w:ascii="Times New Roman" w:hAnsi="Times New Roman" w:cs="Times New Roman"/>
        </w:rPr>
        <w:t>»</w:t>
      </w:r>
      <w:r w:rsidR="00EB52B1" w:rsidRPr="007A5ABA">
        <w:rPr>
          <w:rFonts w:ascii="Times New Roman" w:hAnsi="Times New Roman" w:cs="Times New Roman"/>
        </w:rPr>
        <w:t>.</w:t>
      </w:r>
    </w:p>
    <w:p w:rsidR="00CF4117" w:rsidRPr="006743DB" w:rsidRDefault="00E25FC7" w:rsidP="007C5849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Второй и третий абзацы </w:t>
      </w:r>
      <w:r w:rsidR="00CF4117" w:rsidRPr="006743DB">
        <w:rPr>
          <w:rFonts w:ascii="Times New Roman" w:hAnsi="Times New Roman"/>
          <w:sz w:val="24"/>
          <w:szCs w:val="24"/>
        </w:rPr>
        <w:t xml:space="preserve">изложить в </w:t>
      </w:r>
      <w:r w:rsidR="00187F8B" w:rsidRPr="006743DB">
        <w:rPr>
          <w:rFonts w:ascii="Times New Roman" w:hAnsi="Times New Roman"/>
          <w:sz w:val="24"/>
          <w:szCs w:val="24"/>
        </w:rPr>
        <w:t>следующей</w:t>
      </w:r>
      <w:r w:rsidR="00CF4117" w:rsidRPr="006743DB">
        <w:rPr>
          <w:rFonts w:ascii="Times New Roman" w:hAnsi="Times New Roman"/>
          <w:sz w:val="24"/>
          <w:szCs w:val="24"/>
        </w:rPr>
        <w:t xml:space="preserve"> редакции:</w:t>
      </w:r>
    </w:p>
    <w:p w:rsidR="007A5ABA" w:rsidRPr="007A5ABA" w:rsidRDefault="00187F8B" w:rsidP="007A5ABA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5ABA">
        <w:rPr>
          <w:rFonts w:ascii="Times New Roman" w:hAnsi="Times New Roman"/>
          <w:sz w:val="24"/>
          <w:szCs w:val="24"/>
        </w:rPr>
        <w:t>«</w:t>
      </w:r>
      <w:r w:rsidR="007A5ABA" w:rsidRPr="007A5ABA">
        <w:rPr>
          <w:rFonts w:ascii="Times New Roman" w:hAnsi="Times New Roman"/>
          <w:sz w:val="24"/>
          <w:szCs w:val="24"/>
        </w:rPr>
        <w:t>В настоящем стандарте применяются следующие термины и с соответствующими определениями:</w:t>
      </w:r>
    </w:p>
    <w:p w:rsidR="007A5ABA" w:rsidRPr="007A5ABA" w:rsidRDefault="007A5ABA" w:rsidP="007A5ABA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ABA">
        <w:rPr>
          <w:rFonts w:ascii="Times New Roman" w:hAnsi="Times New Roman"/>
          <w:sz w:val="24"/>
          <w:szCs w:val="24"/>
        </w:rPr>
        <w:t xml:space="preserve">3.1  </w:t>
      </w:r>
      <w:r w:rsidRPr="007A5ABA">
        <w:rPr>
          <w:rFonts w:ascii="Times New Roman" w:hAnsi="Times New Roman"/>
          <w:b/>
          <w:sz w:val="24"/>
          <w:szCs w:val="24"/>
        </w:rPr>
        <w:t>Высота мебели для хранения</w:t>
      </w:r>
      <w:r w:rsidRPr="007A5AB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A5ABA">
        <w:rPr>
          <w:rFonts w:ascii="Times New Roman" w:hAnsi="Times New Roman"/>
          <w:sz w:val="24"/>
          <w:szCs w:val="24"/>
        </w:rPr>
        <w:t>height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ABA">
        <w:rPr>
          <w:rFonts w:ascii="Times New Roman" w:hAnsi="Times New Roman"/>
          <w:sz w:val="24"/>
          <w:szCs w:val="24"/>
        </w:rPr>
        <w:t>of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ABA">
        <w:rPr>
          <w:rFonts w:ascii="Times New Roman" w:hAnsi="Times New Roman"/>
          <w:sz w:val="24"/>
          <w:szCs w:val="24"/>
        </w:rPr>
        <w:t>storage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ABA">
        <w:rPr>
          <w:rFonts w:ascii="Times New Roman" w:hAnsi="Times New Roman"/>
          <w:sz w:val="24"/>
          <w:szCs w:val="24"/>
        </w:rPr>
        <w:t>furniture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): </w:t>
      </w:r>
      <w:r w:rsidR="00DA1A58">
        <w:rPr>
          <w:rFonts w:ascii="Times New Roman" w:hAnsi="Times New Roman"/>
          <w:sz w:val="24"/>
          <w:szCs w:val="24"/>
        </w:rPr>
        <w:t xml:space="preserve">внутренний </w:t>
      </w:r>
      <w:r w:rsidR="004A16F3">
        <w:rPr>
          <w:rFonts w:ascii="Times New Roman" w:hAnsi="Times New Roman"/>
          <w:sz w:val="24"/>
          <w:szCs w:val="24"/>
        </w:rPr>
        <w:t>размер,</w:t>
      </w:r>
      <w:r w:rsidRPr="007A5ABA">
        <w:rPr>
          <w:rFonts w:ascii="Times New Roman" w:hAnsi="Times New Roman"/>
          <w:sz w:val="24"/>
          <w:szCs w:val="24"/>
        </w:rPr>
        <w:t xml:space="preserve"> </w:t>
      </w:r>
      <w:r w:rsidR="004A16F3">
        <w:rPr>
          <w:rFonts w:ascii="Times New Roman" w:hAnsi="Times New Roman"/>
          <w:sz w:val="24"/>
          <w:szCs w:val="24"/>
        </w:rPr>
        <w:t xml:space="preserve">измеряемый </w:t>
      </w:r>
      <w:r w:rsidR="00DA1A58">
        <w:rPr>
          <w:rFonts w:ascii="Times New Roman" w:hAnsi="Times New Roman"/>
          <w:sz w:val="24"/>
          <w:szCs w:val="24"/>
        </w:rPr>
        <w:t>в вертикальном</w:t>
      </w:r>
      <w:r w:rsidR="00DA1A58" w:rsidRPr="007A5ABA">
        <w:rPr>
          <w:rFonts w:ascii="Times New Roman" w:hAnsi="Times New Roman"/>
          <w:sz w:val="24"/>
          <w:szCs w:val="24"/>
        </w:rPr>
        <w:t xml:space="preserve"> </w:t>
      </w:r>
      <w:r w:rsidR="00DA1A58">
        <w:rPr>
          <w:rFonts w:ascii="Times New Roman" w:hAnsi="Times New Roman"/>
          <w:sz w:val="24"/>
          <w:szCs w:val="24"/>
        </w:rPr>
        <w:t xml:space="preserve">направлении </w:t>
      </w:r>
      <w:r w:rsidR="000A3DBB">
        <w:rPr>
          <w:rFonts w:ascii="Times New Roman" w:hAnsi="Times New Roman"/>
          <w:sz w:val="24"/>
          <w:szCs w:val="24"/>
        </w:rPr>
        <w:t>от</w:t>
      </w:r>
      <w:r w:rsidRPr="007A5A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нижней</w:t>
      </w:r>
      <w:r w:rsidRPr="007A5ABA">
        <w:rPr>
          <w:rFonts w:ascii="Times New Roman" w:hAnsi="Times New Roman"/>
          <w:sz w:val="24"/>
          <w:szCs w:val="24"/>
        </w:rPr>
        <w:t xml:space="preserve"> </w:t>
      </w:r>
      <w:r w:rsidR="000A3DBB">
        <w:rPr>
          <w:rFonts w:ascii="Times New Roman" w:hAnsi="Times New Roman"/>
          <w:sz w:val="24"/>
          <w:szCs w:val="24"/>
        </w:rPr>
        <w:t xml:space="preserve">до </w:t>
      </w:r>
      <w:r w:rsidRPr="007A5ABA">
        <w:rPr>
          <w:rFonts w:ascii="Times New Roman" w:hAnsi="Times New Roman"/>
          <w:sz w:val="24"/>
          <w:szCs w:val="24"/>
        </w:rPr>
        <w:t xml:space="preserve">верхней </w:t>
      </w:r>
      <w:r w:rsidR="000A3DBB">
        <w:rPr>
          <w:rFonts w:ascii="Times New Roman" w:hAnsi="Times New Roman"/>
          <w:sz w:val="24"/>
          <w:szCs w:val="24"/>
        </w:rPr>
        <w:t>горизонтальной</w:t>
      </w:r>
      <w:r w:rsidR="000A3DBB" w:rsidRPr="007A5ABA">
        <w:rPr>
          <w:rFonts w:ascii="Times New Roman" w:hAnsi="Times New Roman"/>
          <w:sz w:val="24"/>
          <w:szCs w:val="24"/>
        </w:rPr>
        <w:t xml:space="preserve"> </w:t>
      </w:r>
      <w:r w:rsidR="0053432F">
        <w:rPr>
          <w:rFonts w:ascii="Times New Roman" w:hAnsi="Times New Roman"/>
          <w:sz w:val="24"/>
          <w:szCs w:val="24"/>
        </w:rPr>
        <w:t>стенки</w:t>
      </w:r>
      <w:r w:rsidRPr="007A5ABA">
        <w:rPr>
          <w:rFonts w:ascii="Times New Roman" w:hAnsi="Times New Roman"/>
          <w:sz w:val="24"/>
          <w:szCs w:val="24"/>
        </w:rPr>
        <w:t xml:space="preserve"> шкафа.</w:t>
      </w:r>
      <w:proofErr w:type="gramEnd"/>
    </w:p>
    <w:p w:rsidR="007A5ABA" w:rsidRPr="007A5ABA" w:rsidRDefault="00DA1A58" w:rsidP="007A5ABA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="007A5ABA" w:rsidRPr="007A5ABA">
        <w:rPr>
          <w:rFonts w:ascii="Times New Roman" w:hAnsi="Times New Roman"/>
          <w:sz w:val="24"/>
          <w:szCs w:val="24"/>
        </w:rPr>
        <w:t xml:space="preserve"> </w:t>
      </w:r>
      <w:r w:rsidR="007A5ABA" w:rsidRPr="007A5ABA">
        <w:rPr>
          <w:rFonts w:ascii="Times New Roman" w:hAnsi="Times New Roman"/>
          <w:b/>
          <w:sz w:val="24"/>
          <w:szCs w:val="24"/>
        </w:rPr>
        <w:t>Ширина мебели для хранения</w:t>
      </w:r>
      <w:r w:rsidR="007A5ABA" w:rsidRPr="007A5AB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7A5ABA" w:rsidRPr="007A5ABA">
        <w:rPr>
          <w:rFonts w:ascii="Times New Roman" w:hAnsi="Times New Roman"/>
          <w:sz w:val="24"/>
          <w:szCs w:val="24"/>
        </w:rPr>
        <w:t>width</w:t>
      </w:r>
      <w:proofErr w:type="spellEnd"/>
      <w:r w:rsidR="007A5ABA"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5ABA" w:rsidRPr="007A5ABA">
        <w:rPr>
          <w:rFonts w:ascii="Times New Roman" w:hAnsi="Times New Roman"/>
          <w:sz w:val="24"/>
          <w:szCs w:val="24"/>
        </w:rPr>
        <w:t>of</w:t>
      </w:r>
      <w:proofErr w:type="spellEnd"/>
      <w:r w:rsidR="007A5ABA"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5ABA" w:rsidRPr="007A5ABA">
        <w:rPr>
          <w:rFonts w:ascii="Times New Roman" w:hAnsi="Times New Roman"/>
          <w:sz w:val="24"/>
          <w:szCs w:val="24"/>
        </w:rPr>
        <w:t>storage</w:t>
      </w:r>
      <w:proofErr w:type="spellEnd"/>
      <w:r w:rsidR="007A5ABA"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5ABA" w:rsidRPr="007A5ABA">
        <w:rPr>
          <w:rFonts w:ascii="Times New Roman" w:hAnsi="Times New Roman"/>
          <w:sz w:val="24"/>
          <w:szCs w:val="24"/>
        </w:rPr>
        <w:t>furniture</w:t>
      </w:r>
      <w:proofErr w:type="spellEnd"/>
      <w:r w:rsidR="007A5ABA" w:rsidRPr="007A5ABA">
        <w:rPr>
          <w:rFonts w:ascii="Times New Roman" w:hAnsi="Times New Roman"/>
          <w:sz w:val="24"/>
          <w:szCs w:val="24"/>
        </w:rPr>
        <w:t xml:space="preserve">): </w:t>
      </w:r>
      <w:r>
        <w:rPr>
          <w:rFonts w:ascii="Times New Roman" w:hAnsi="Times New Roman"/>
          <w:sz w:val="24"/>
          <w:szCs w:val="24"/>
        </w:rPr>
        <w:t xml:space="preserve">внутренний </w:t>
      </w:r>
      <w:r w:rsidR="004A16F3">
        <w:rPr>
          <w:rFonts w:ascii="Times New Roman" w:hAnsi="Times New Roman"/>
          <w:sz w:val="24"/>
          <w:szCs w:val="24"/>
        </w:rPr>
        <w:t xml:space="preserve">размер, </w:t>
      </w:r>
      <w:r>
        <w:rPr>
          <w:rFonts w:ascii="Times New Roman" w:hAnsi="Times New Roman"/>
          <w:sz w:val="24"/>
          <w:szCs w:val="24"/>
        </w:rPr>
        <w:t>измеряемы</w:t>
      </w:r>
      <w:r w:rsidR="004A16F3">
        <w:rPr>
          <w:rFonts w:ascii="Times New Roman" w:hAnsi="Times New Roman"/>
          <w:sz w:val="24"/>
          <w:szCs w:val="24"/>
        </w:rPr>
        <w:t>й</w:t>
      </w:r>
      <w:r w:rsidR="007A5ABA" w:rsidRPr="005343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горизонтальном</w:t>
      </w:r>
      <w:r w:rsidRPr="005343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направлении</w:t>
      </w:r>
      <w:r w:rsidRPr="0053432F">
        <w:rPr>
          <w:rFonts w:ascii="Times New Roman" w:hAnsi="Times New Roman"/>
          <w:sz w:val="24"/>
          <w:szCs w:val="24"/>
        </w:rPr>
        <w:t xml:space="preserve"> </w:t>
      </w:r>
      <w:r w:rsidR="0053432F" w:rsidRPr="0053432F">
        <w:rPr>
          <w:rFonts w:ascii="Times New Roman" w:hAnsi="Times New Roman"/>
          <w:sz w:val="24"/>
          <w:szCs w:val="24"/>
        </w:rPr>
        <w:t>между вертикальными стенк</w:t>
      </w:r>
      <w:r w:rsidR="007A5ABA" w:rsidRPr="0053432F">
        <w:rPr>
          <w:rFonts w:ascii="Times New Roman" w:hAnsi="Times New Roman"/>
          <w:sz w:val="24"/>
          <w:szCs w:val="24"/>
        </w:rPr>
        <w:t xml:space="preserve">ами шкафа, </w:t>
      </w:r>
      <w:r w:rsidR="0053432F" w:rsidRPr="0053432F">
        <w:rPr>
          <w:rFonts w:ascii="Times New Roman" w:hAnsi="Times New Roman"/>
          <w:sz w:val="24"/>
          <w:szCs w:val="24"/>
        </w:rPr>
        <w:t>параллельно передней ст</w:t>
      </w:r>
      <w:r w:rsidR="007A5ABA" w:rsidRPr="0053432F">
        <w:rPr>
          <w:rFonts w:ascii="Times New Roman" w:hAnsi="Times New Roman"/>
          <w:sz w:val="24"/>
          <w:szCs w:val="24"/>
        </w:rPr>
        <w:t>е</w:t>
      </w:r>
      <w:r w:rsidR="0053432F" w:rsidRPr="0053432F">
        <w:rPr>
          <w:rFonts w:ascii="Times New Roman" w:hAnsi="Times New Roman"/>
          <w:sz w:val="24"/>
          <w:szCs w:val="24"/>
        </w:rPr>
        <w:t>нке</w:t>
      </w:r>
      <w:r w:rsidR="007A5ABA" w:rsidRPr="0053432F">
        <w:rPr>
          <w:rFonts w:ascii="Times New Roman" w:hAnsi="Times New Roman"/>
          <w:sz w:val="24"/>
          <w:szCs w:val="24"/>
        </w:rPr>
        <w:t xml:space="preserve"> шкафа.</w:t>
      </w:r>
    </w:p>
    <w:p w:rsidR="00CF4117" w:rsidRPr="007A5ABA" w:rsidRDefault="007A5ABA" w:rsidP="007A5ABA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5ABA">
        <w:rPr>
          <w:rFonts w:ascii="Times New Roman" w:hAnsi="Times New Roman"/>
          <w:sz w:val="24"/>
          <w:szCs w:val="24"/>
        </w:rPr>
        <w:t xml:space="preserve">3.3 </w:t>
      </w:r>
      <w:r w:rsidRPr="007A5ABA">
        <w:rPr>
          <w:rFonts w:ascii="Times New Roman" w:hAnsi="Times New Roman"/>
          <w:b/>
          <w:sz w:val="24"/>
          <w:szCs w:val="24"/>
        </w:rPr>
        <w:t>Глубина мебели для хранения</w:t>
      </w:r>
      <w:r w:rsidRPr="007A5AB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A5ABA">
        <w:rPr>
          <w:rFonts w:ascii="Times New Roman" w:hAnsi="Times New Roman"/>
          <w:sz w:val="24"/>
          <w:szCs w:val="24"/>
        </w:rPr>
        <w:t>depth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ABA">
        <w:rPr>
          <w:rFonts w:ascii="Times New Roman" w:hAnsi="Times New Roman"/>
          <w:sz w:val="24"/>
          <w:szCs w:val="24"/>
        </w:rPr>
        <w:t>of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ABA">
        <w:rPr>
          <w:rFonts w:ascii="Times New Roman" w:hAnsi="Times New Roman"/>
          <w:sz w:val="24"/>
          <w:szCs w:val="24"/>
        </w:rPr>
        <w:t>storage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ABA">
        <w:rPr>
          <w:rFonts w:ascii="Times New Roman" w:hAnsi="Times New Roman"/>
          <w:sz w:val="24"/>
          <w:szCs w:val="24"/>
        </w:rPr>
        <w:t>furniture</w:t>
      </w:r>
      <w:proofErr w:type="spellEnd"/>
      <w:r w:rsidRPr="007A5ABA">
        <w:rPr>
          <w:rFonts w:ascii="Times New Roman" w:hAnsi="Times New Roman"/>
          <w:sz w:val="24"/>
          <w:szCs w:val="24"/>
        </w:rPr>
        <w:t xml:space="preserve">): </w:t>
      </w:r>
      <w:r w:rsidR="000F21EB">
        <w:rPr>
          <w:rFonts w:ascii="Times New Roman" w:hAnsi="Times New Roman"/>
          <w:sz w:val="24"/>
          <w:szCs w:val="24"/>
        </w:rPr>
        <w:t>внутренний размер, измеряемый</w:t>
      </w:r>
      <w:r w:rsidR="000F21EB" w:rsidRPr="0053432F">
        <w:rPr>
          <w:rFonts w:ascii="Times New Roman" w:hAnsi="Times New Roman"/>
          <w:sz w:val="24"/>
          <w:szCs w:val="24"/>
        </w:rPr>
        <w:t xml:space="preserve"> </w:t>
      </w:r>
      <w:r w:rsidR="000F21EB">
        <w:rPr>
          <w:rFonts w:ascii="Times New Roman" w:hAnsi="Times New Roman"/>
          <w:sz w:val="24"/>
          <w:szCs w:val="24"/>
        </w:rPr>
        <w:t>в горизонтальном</w:t>
      </w:r>
      <w:r w:rsidR="000F21EB" w:rsidRPr="0053432F">
        <w:rPr>
          <w:rFonts w:ascii="Times New Roman" w:hAnsi="Times New Roman"/>
          <w:sz w:val="24"/>
          <w:szCs w:val="24"/>
        </w:rPr>
        <w:t xml:space="preserve"> </w:t>
      </w:r>
      <w:r w:rsidR="000F21EB">
        <w:rPr>
          <w:rFonts w:ascii="Times New Roman" w:hAnsi="Times New Roman"/>
          <w:sz w:val="24"/>
          <w:szCs w:val="24"/>
        </w:rPr>
        <w:t>направлении</w:t>
      </w:r>
      <w:r w:rsidRPr="007A5ABA">
        <w:rPr>
          <w:rFonts w:ascii="Times New Roman" w:hAnsi="Times New Roman"/>
          <w:sz w:val="24"/>
          <w:szCs w:val="24"/>
        </w:rPr>
        <w:t xml:space="preserve"> между передней и задней </w:t>
      </w:r>
      <w:r>
        <w:rPr>
          <w:rFonts w:ascii="Times New Roman" w:hAnsi="Times New Roman"/>
          <w:sz w:val="24"/>
          <w:szCs w:val="24"/>
        </w:rPr>
        <w:t>стенк</w:t>
      </w:r>
      <w:r w:rsidRPr="007A5ABA">
        <w:rPr>
          <w:rFonts w:ascii="Times New Roman" w:hAnsi="Times New Roman"/>
          <w:sz w:val="24"/>
          <w:szCs w:val="24"/>
        </w:rPr>
        <w:t>ой шкафа, включая двери и фасады ящиков, за исключением любых выступающих элементов, таких как ручки</w:t>
      </w:r>
      <w:proofErr w:type="gramStart"/>
      <w:r w:rsidRPr="007A5ABA">
        <w:rPr>
          <w:rFonts w:ascii="Times New Roman" w:hAnsi="Times New Roman"/>
          <w:sz w:val="24"/>
          <w:szCs w:val="24"/>
        </w:rPr>
        <w:t>.</w:t>
      </w:r>
      <w:r w:rsidR="00187F8B" w:rsidRPr="007A5ABA">
        <w:rPr>
          <w:rFonts w:ascii="Times New Roman" w:hAnsi="Times New Roman"/>
          <w:sz w:val="24"/>
          <w:szCs w:val="24"/>
        </w:rPr>
        <w:t>»</w:t>
      </w:r>
      <w:r w:rsidR="00CF4117" w:rsidRPr="007A5ABA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E153C3" w:rsidRDefault="00E153C3" w:rsidP="009C40E5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</w:t>
      </w:r>
      <w:r w:rsidR="009C40E5" w:rsidRPr="009C40E5">
        <w:rPr>
          <w:rFonts w:ascii="Times New Roman" w:hAnsi="Times New Roman"/>
          <w:sz w:val="24"/>
          <w:szCs w:val="24"/>
        </w:rPr>
        <w:t xml:space="preserve"> 4.3</w:t>
      </w:r>
      <w:r>
        <w:rPr>
          <w:rFonts w:ascii="Times New Roman" w:hAnsi="Times New Roman"/>
          <w:sz w:val="24"/>
          <w:szCs w:val="24"/>
        </w:rPr>
        <w:t>.</w:t>
      </w:r>
      <w:r w:rsidR="005C3405" w:rsidRPr="009C40E5">
        <w:rPr>
          <w:rFonts w:ascii="Times New Roman" w:hAnsi="Times New Roman"/>
          <w:sz w:val="24"/>
          <w:szCs w:val="24"/>
        </w:rPr>
        <w:t xml:space="preserve"> </w:t>
      </w:r>
      <w:r w:rsidRPr="009C40E5">
        <w:rPr>
          <w:rFonts w:ascii="Times New Roman" w:hAnsi="Times New Roman"/>
          <w:sz w:val="24"/>
          <w:szCs w:val="24"/>
        </w:rPr>
        <w:t xml:space="preserve">Первый абзац </w:t>
      </w:r>
      <w:r>
        <w:rPr>
          <w:rFonts w:ascii="Times New Roman" w:hAnsi="Times New Roman"/>
          <w:sz w:val="24"/>
          <w:szCs w:val="24"/>
        </w:rPr>
        <w:t>изложить</w:t>
      </w:r>
      <w:r w:rsidR="009C40E5" w:rsidRPr="009C40E5">
        <w:rPr>
          <w:rFonts w:ascii="Times New Roman" w:hAnsi="Times New Roman"/>
          <w:sz w:val="24"/>
          <w:szCs w:val="24"/>
        </w:rPr>
        <w:t xml:space="preserve"> в следующей редакции: </w:t>
      </w:r>
    </w:p>
    <w:p w:rsidR="005C3405" w:rsidRPr="009C40E5" w:rsidRDefault="000B2B20" w:rsidP="009C40E5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40E5">
        <w:rPr>
          <w:rFonts w:ascii="Times New Roman" w:hAnsi="Times New Roman"/>
          <w:sz w:val="24"/>
          <w:szCs w:val="24"/>
        </w:rPr>
        <w:t>«</w:t>
      </w:r>
      <w:r w:rsidR="009C40E5" w:rsidRPr="009C40E5">
        <w:rPr>
          <w:rFonts w:ascii="Times New Roman" w:hAnsi="Times New Roman"/>
          <w:sz w:val="24"/>
          <w:szCs w:val="24"/>
        </w:rPr>
        <w:t>Наиболее часто используемые компьютерные решения</w:t>
      </w:r>
      <w:proofErr w:type="gramStart"/>
      <w:r w:rsidR="009C40E5" w:rsidRPr="009C40E5">
        <w:rPr>
          <w:rFonts w:ascii="Times New Roman" w:hAnsi="Times New Roman"/>
          <w:sz w:val="24"/>
          <w:szCs w:val="24"/>
        </w:rPr>
        <w:t>:</w:t>
      </w:r>
      <w:r w:rsidR="009C40E5">
        <w:rPr>
          <w:rFonts w:ascii="Times New Roman" w:hAnsi="Times New Roman"/>
          <w:sz w:val="24"/>
          <w:szCs w:val="24"/>
        </w:rPr>
        <w:t>»</w:t>
      </w:r>
      <w:proofErr w:type="gramEnd"/>
      <w:r w:rsidRPr="009C40E5">
        <w:rPr>
          <w:rFonts w:ascii="Times New Roman" w:hAnsi="Times New Roman"/>
          <w:sz w:val="24"/>
          <w:szCs w:val="24"/>
        </w:rPr>
        <w:t>.</w:t>
      </w:r>
    </w:p>
    <w:p w:rsidR="004B3B25" w:rsidRDefault="00E153C3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Раздел 5</w:t>
      </w:r>
      <w:r w:rsidR="004B3B25">
        <w:t xml:space="preserve">. </w:t>
      </w:r>
      <w:r>
        <w:t>Наименование раздела</w:t>
      </w:r>
      <w:r w:rsidR="004B3B25">
        <w:t xml:space="preserve"> изложить в следующей редакции: </w:t>
      </w:r>
    </w:p>
    <w:p w:rsidR="004B3B25" w:rsidRDefault="004B3B25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«</w:t>
      </w:r>
      <w:r w:rsidR="0053432F" w:rsidRPr="0053432F">
        <w:rPr>
          <w:b/>
          <w:bCs/>
        </w:rPr>
        <w:t xml:space="preserve">Размеры мебели для хранения </w:t>
      </w:r>
      <w:r w:rsidR="0053432F">
        <w:rPr>
          <w:b/>
          <w:bCs/>
        </w:rPr>
        <w:t>электронных</w:t>
      </w:r>
      <w:r w:rsidR="0053432F" w:rsidRPr="0053432F">
        <w:rPr>
          <w:b/>
          <w:bCs/>
        </w:rPr>
        <w:t xml:space="preserve"> и бумажных документов</w:t>
      </w:r>
      <w:r>
        <w:t>».</w:t>
      </w:r>
    </w:p>
    <w:p w:rsidR="00096E00" w:rsidRDefault="00096E00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Раздел 6. Первый абзац изложить в следующей редакции:</w:t>
      </w:r>
    </w:p>
    <w:p w:rsidR="00096E00" w:rsidRDefault="00096E00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Arial Unicode MS"/>
          <w:color w:val="000000"/>
          <w:lang w:val="kk-KZ" w:eastAsia="en-US"/>
        </w:rPr>
      </w:pPr>
      <w:r>
        <w:t>«</w:t>
      </w:r>
      <w:r>
        <w:rPr>
          <w:rFonts w:eastAsia="Arial Unicode MS"/>
          <w:color w:val="000000"/>
          <w:lang w:val="kk-KZ" w:eastAsia="en-US"/>
        </w:rPr>
        <w:t>Системы</w:t>
      </w:r>
      <w:r w:rsidRPr="0084775D">
        <w:rPr>
          <w:rFonts w:eastAsia="Arial Unicode MS"/>
          <w:color w:val="000000"/>
          <w:lang w:val="kk-KZ" w:eastAsia="en-US"/>
        </w:rPr>
        <w:t xml:space="preserve"> хранения, предназначенные для использования рядом с рабочими столами фиксированной высоты, должны иметь одинаковую</w:t>
      </w:r>
      <w:r w:rsidRPr="00096E00">
        <w:rPr>
          <w:rStyle w:val="FontStyle50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96E00">
        <w:rPr>
          <w:lang w:val="kk-KZ"/>
        </w:rPr>
        <w:t>высоту по наружному контуру (см. EN 5271)</w:t>
      </w:r>
      <w:r>
        <w:rPr>
          <w:lang w:val="kk-KZ"/>
        </w:rPr>
        <w:t>.</w:t>
      </w:r>
      <w:r w:rsidRPr="00096E00">
        <w:rPr>
          <w:rFonts w:eastAsia="Arial Unicode MS"/>
          <w:color w:val="000000"/>
          <w:lang w:val="kk-KZ" w:eastAsia="en-US"/>
        </w:rPr>
        <w:t>»</w:t>
      </w:r>
      <w:r>
        <w:rPr>
          <w:rFonts w:eastAsia="Arial Unicode MS"/>
          <w:color w:val="000000"/>
          <w:lang w:val="kk-KZ" w:eastAsia="en-US"/>
        </w:rPr>
        <w:t>.</w:t>
      </w:r>
    </w:p>
    <w:p w:rsidR="00096E00" w:rsidRDefault="00096E00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Arial Unicode MS"/>
          <w:color w:val="000000"/>
          <w:lang w:val="kk-KZ" w:eastAsia="en-US"/>
        </w:rPr>
      </w:pPr>
      <w:r>
        <w:rPr>
          <w:rFonts w:eastAsia="Arial Unicode MS"/>
          <w:color w:val="000000"/>
          <w:lang w:val="kk-KZ" w:eastAsia="en-US"/>
        </w:rPr>
        <w:t>В п. 6.3 слово «данных» заменить на «электронной».</w:t>
      </w:r>
    </w:p>
    <w:p w:rsidR="00096E00" w:rsidRDefault="00096E00" w:rsidP="005C340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Arial Unicode MS"/>
          <w:color w:val="000000"/>
          <w:lang w:val="kk-KZ" w:eastAsia="en-US"/>
        </w:rPr>
      </w:pPr>
    </w:p>
    <w:p w:rsidR="00E531FC" w:rsidRPr="004A16F3" w:rsidRDefault="00E531FC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6246" w:rsidRDefault="00096246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B1D81" w:rsidRPr="004A16F3" w:rsidRDefault="000B1D81" w:rsidP="000B1D81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:rsidR="000B1D81" w:rsidRDefault="005675F9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МКС 17.020</w:t>
      </w:r>
    </w:p>
    <w:p w:rsidR="000B1D81" w:rsidRPr="00BF181A" w:rsidRDefault="000B1D81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B1D81" w:rsidRPr="00BF181A" w:rsidRDefault="000B1D81" w:rsidP="000B1D81">
      <w:pPr>
        <w:pBdr>
          <w:bottom w:val="single" w:sz="4" w:space="1" w:color="auto"/>
        </w:pBd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F181A">
        <w:rPr>
          <w:rFonts w:ascii="Times New Roman" w:hAnsi="Times New Roman" w:cs="Times New Roman"/>
          <w:b/>
          <w:sz w:val="24"/>
        </w:rPr>
        <w:t>Ключевые слова</w:t>
      </w:r>
      <w:r w:rsidRPr="00BF181A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метрологическая экспертиза, стандарты, средства измерений, экспертное заключение</w:t>
      </w:r>
    </w:p>
    <w:p w:rsidR="000B1D81" w:rsidRPr="00BF181A" w:rsidRDefault="000B1D81" w:rsidP="000B1D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3D2774" w:rsidRPr="00822F20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2F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:rsidR="003D2774" w:rsidRPr="00BF181A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2774" w:rsidRPr="00BF181A" w:rsidRDefault="003D03F2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еспубликанское государственное предприятие </w:t>
      </w:r>
      <w:r w:rsidR="005953C0">
        <w:rPr>
          <w:rFonts w:ascii="Times New Roman" w:eastAsia="Calibri" w:hAnsi="Times New Roman" w:cs="Times New Roman"/>
          <w:sz w:val="24"/>
          <w:szCs w:val="24"/>
          <w:lang w:eastAsia="en-US"/>
        </w:rPr>
        <w:t>на праве хозяйственного ведения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«Каз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>ахстанский институт с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тандарт</w:t>
      </w:r>
      <w:r w:rsidR="00C770A3">
        <w:rPr>
          <w:rFonts w:ascii="Times New Roman" w:eastAsia="Calibri" w:hAnsi="Times New Roman" w:cs="Times New Roman"/>
          <w:sz w:val="24"/>
          <w:szCs w:val="24"/>
          <w:lang w:eastAsia="en-US"/>
        </w:rPr>
        <w:t>изации и метрологии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953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(РГП «КазСтандарт»)</w:t>
      </w:r>
    </w:p>
    <w:p w:rsidR="003D2774" w:rsidRPr="00BF181A" w:rsidRDefault="003D2774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73"/>
        <w:gridCol w:w="2111"/>
        <w:gridCol w:w="3144"/>
      </w:tblGrid>
      <w:tr w:rsidR="003D2774" w:rsidRPr="00BF181A" w:rsidTr="004F0846">
        <w:tc>
          <w:tcPr>
            <w:tcW w:w="4173" w:type="dxa"/>
            <w:hideMark/>
          </w:tcPr>
          <w:p w:rsidR="003D2774" w:rsidRPr="00BF181A" w:rsidRDefault="003D2774" w:rsidP="004F084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генерального директора  </w:t>
            </w:r>
          </w:p>
          <w:p w:rsidR="003D2774" w:rsidRPr="00BF181A" w:rsidRDefault="003D2774" w:rsidP="004F084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D8521C" w:rsidP="005E2DDC">
            <w:pPr>
              <w:spacing w:after="0" w:line="240" w:lineRule="auto"/>
              <w:ind w:left="9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С.Ю</w:t>
            </w:r>
            <w:r w:rsidR="003D2774"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Радаев</w:t>
            </w:r>
            <w:proofErr w:type="spellEnd"/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2774" w:rsidRPr="00BF181A" w:rsidTr="004F0846">
        <w:tc>
          <w:tcPr>
            <w:tcW w:w="4173" w:type="dxa"/>
            <w:hideMark/>
          </w:tcPr>
          <w:p w:rsidR="003D2774" w:rsidRPr="00BF181A" w:rsidRDefault="003D2774" w:rsidP="003D03F2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 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департамента </w:t>
            </w:r>
          </w:p>
        </w:tc>
        <w:tc>
          <w:tcPr>
            <w:tcW w:w="2111" w:type="dxa"/>
          </w:tcPr>
          <w:p w:rsidR="003D2774" w:rsidRPr="00BF181A" w:rsidRDefault="003D2774" w:rsidP="004F084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:rsidR="003D2774" w:rsidRPr="00BF181A" w:rsidRDefault="005E2DDC" w:rsidP="005E2DDC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А.Н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Сопбеков</w:t>
            </w:r>
            <w:proofErr w:type="spellEnd"/>
          </w:p>
          <w:p w:rsidR="003D2774" w:rsidRPr="00BF181A" w:rsidRDefault="003D2774" w:rsidP="004F0846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2774" w:rsidRPr="00BF181A" w:rsidRDefault="003D2774" w:rsidP="003D2774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984"/>
        <w:gridCol w:w="3260"/>
      </w:tblGrid>
      <w:tr w:rsidR="003D2774" w:rsidRPr="00BF181A" w:rsidTr="00D8521C">
        <w:tc>
          <w:tcPr>
            <w:tcW w:w="4219" w:type="dxa"/>
            <w:hideMark/>
          </w:tcPr>
          <w:p w:rsidR="003D2774" w:rsidRPr="00BF181A" w:rsidRDefault="003D03F2" w:rsidP="004F0846">
            <w:pPr>
              <w:tabs>
                <w:tab w:val="left" w:pos="7513"/>
              </w:tabs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  <w:tc>
          <w:tcPr>
            <w:tcW w:w="1984" w:type="dxa"/>
          </w:tcPr>
          <w:p w:rsidR="003D2774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3D2774" w:rsidRDefault="005E2DDC" w:rsidP="00D8521C">
            <w:pPr>
              <w:tabs>
                <w:tab w:val="left" w:pos="7513"/>
              </w:tabs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852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Б.Б</w:t>
            </w:r>
            <w:r w:rsidR="003D2774" w:rsidRPr="00BF18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3D03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Бегахметова</w:t>
            </w:r>
            <w:proofErr w:type="spellEnd"/>
          </w:p>
          <w:p w:rsidR="003D2774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D2774" w:rsidRPr="00BF181A" w:rsidRDefault="003D2774" w:rsidP="004F0846">
            <w:pPr>
              <w:tabs>
                <w:tab w:val="left" w:pos="7513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D2774" w:rsidRPr="00607CFC" w:rsidRDefault="003D2774" w:rsidP="003D2774">
      <w:pPr>
        <w:ind w:firstLine="567"/>
        <w:jc w:val="both"/>
        <w:rPr>
          <w:sz w:val="24"/>
          <w:szCs w:val="24"/>
        </w:rPr>
      </w:pPr>
    </w:p>
    <w:p w:rsidR="003D2774" w:rsidRPr="00903B0F" w:rsidRDefault="003D2774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D2774" w:rsidRPr="00903B0F" w:rsidSect="00634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7DD" w:rsidRDefault="000B37DD" w:rsidP="008308F1">
      <w:pPr>
        <w:spacing w:after="0" w:line="240" w:lineRule="auto"/>
      </w:pPr>
      <w:r>
        <w:separator/>
      </w:r>
    </w:p>
  </w:endnote>
  <w:endnote w:type="continuationSeparator" w:id="0">
    <w:p w:rsidR="000B37DD" w:rsidRDefault="000B37DD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6"/>
      <w:docPartObj>
        <w:docPartGallery w:val="Page Numbers (Bottom of Page)"/>
        <w:docPartUnique/>
      </w:docPartObj>
    </w:sdtPr>
    <w:sdtEndPr/>
    <w:sdtContent>
      <w:p w:rsidR="004F0846" w:rsidRDefault="004F0846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0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0846" w:rsidRDefault="004F08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49"/>
      <w:docPartObj>
        <w:docPartGallery w:val="Page Numbers (Bottom of Page)"/>
        <w:docPartUnique/>
      </w:docPartObj>
    </w:sdtPr>
    <w:sdtEndPr/>
    <w:sdtContent>
      <w:p w:rsidR="004F0846" w:rsidRDefault="004F084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F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0846" w:rsidRDefault="004F084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Default="004F0846" w:rsidP="000A20C0">
    <w:pPr>
      <w:pStyle w:val="a5"/>
      <w:tabs>
        <w:tab w:val="right" w:pos="9631"/>
      </w:tabs>
      <w:spacing w:before="40"/>
      <w:jc w:val="right"/>
    </w:pPr>
    <w:r>
      <w:t>1</w:t>
    </w:r>
  </w:p>
  <w:p w:rsidR="004F0846" w:rsidRDefault="004F0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7DD" w:rsidRDefault="000B37DD" w:rsidP="008308F1">
      <w:pPr>
        <w:spacing w:after="0" w:line="240" w:lineRule="auto"/>
      </w:pPr>
      <w:r>
        <w:separator/>
      </w:r>
    </w:p>
  </w:footnote>
  <w:footnote w:type="continuationSeparator" w:id="0">
    <w:p w:rsidR="000B37DD" w:rsidRDefault="000B37DD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D13DBA" w:rsidRDefault="004F0846" w:rsidP="00876DFC">
    <w:pPr>
      <w:pStyle w:val="a3"/>
      <w:rPr>
        <w:b/>
      </w:rPr>
    </w:pPr>
    <w:r w:rsidRPr="00D13DBA">
      <w:rPr>
        <w:b/>
      </w:rPr>
      <w:t xml:space="preserve">Изменение </w:t>
    </w:r>
    <w:r>
      <w:rPr>
        <w:b/>
      </w:rPr>
      <w:t xml:space="preserve">№ </w:t>
    </w:r>
    <w:r w:rsidRPr="00D13DBA">
      <w:rPr>
        <w:b/>
      </w:rPr>
      <w:t xml:space="preserve">1 </w:t>
    </w:r>
    <w:proofErr w:type="gramStart"/>
    <w:r w:rsidRPr="00D13DBA">
      <w:rPr>
        <w:b/>
      </w:rPr>
      <w:t>СТ</w:t>
    </w:r>
    <w:proofErr w:type="gramEnd"/>
    <w:r w:rsidRPr="00D13DBA">
      <w:rPr>
        <w:b/>
      </w:rPr>
      <w:t xml:space="preserve"> РК </w:t>
    </w:r>
    <w:r w:rsidR="00E25FC7">
      <w:rPr>
        <w:b/>
        <w:lang w:val="en-US"/>
      </w:rPr>
      <w:t>EN</w:t>
    </w:r>
    <w:r w:rsidR="00E25FC7" w:rsidRPr="001402BF">
      <w:rPr>
        <w:b/>
      </w:rPr>
      <w:t xml:space="preserve"> 1</w:t>
    </w:r>
    <w:r w:rsidR="00E25FC7">
      <w:rPr>
        <w:b/>
      </w:rPr>
      <w:t>4073-2</w:t>
    </w:r>
  </w:p>
  <w:p w:rsidR="004F0846" w:rsidRDefault="004F0846" w:rsidP="00876DFC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E25FC7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  <w:p w:rsidR="004F0846" w:rsidRPr="00876DFC" w:rsidRDefault="004F0846" w:rsidP="00876D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AF79E6" w:rsidRDefault="004F0846" w:rsidP="00D13C18">
    <w:pPr>
      <w:pStyle w:val="a3"/>
      <w:jc w:val="right"/>
      <w:rPr>
        <w:b/>
      </w:rPr>
    </w:pPr>
    <w:r w:rsidRPr="00AF79E6">
      <w:rPr>
        <w:b/>
      </w:rPr>
      <w:t xml:space="preserve">Изменение </w:t>
    </w:r>
    <w:r>
      <w:rPr>
        <w:b/>
      </w:rPr>
      <w:t xml:space="preserve">№ </w:t>
    </w:r>
    <w:r w:rsidRPr="00AF79E6">
      <w:rPr>
        <w:b/>
      </w:rPr>
      <w:t xml:space="preserve">1 </w:t>
    </w:r>
    <w:proofErr w:type="gramStart"/>
    <w:r w:rsidRPr="00AF79E6">
      <w:rPr>
        <w:b/>
      </w:rPr>
      <w:t>СТ</w:t>
    </w:r>
    <w:proofErr w:type="gramEnd"/>
    <w:r w:rsidRPr="00AF79E6">
      <w:rPr>
        <w:b/>
      </w:rPr>
      <w:t xml:space="preserve"> РК 3369-2019 </w:t>
    </w:r>
  </w:p>
  <w:p w:rsidR="004F0846" w:rsidRDefault="004F0846" w:rsidP="00010747">
    <w:pPr>
      <w:pStyle w:val="a3"/>
      <w:jc w:val="right"/>
      <w:rPr>
        <w:rFonts w:eastAsia="Courier New"/>
        <w:i/>
        <w:color w:val="000000"/>
      </w:rPr>
    </w:pPr>
    <w:r>
      <w:rPr>
        <w:rFonts w:eastAsia="Courier New"/>
        <w:i/>
        <w:color w:val="000000"/>
      </w:rPr>
      <w:t xml:space="preserve"> </w:t>
    </w:r>
    <w:r w:rsidRPr="00EC7502">
      <w:rPr>
        <w:rFonts w:eastAsia="Courier New"/>
        <w:i/>
        <w:color w:val="000000"/>
      </w:rPr>
      <w:t xml:space="preserve">(проект, редакция </w:t>
    </w:r>
    <w:r>
      <w:rPr>
        <w:rFonts w:eastAsia="Courier New"/>
        <w:i/>
        <w:color w:val="000000"/>
      </w:rPr>
      <w:t>2</w:t>
    </w:r>
    <w:r w:rsidRPr="00EC7502">
      <w:rPr>
        <w:rFonts w:eastAsia="Courier New"/>
        <w:i/>
        <w:color w:val="000000"/>
      </w:rPr>
      <w:t>)</w:t>
    </w:r>
  </w:p>
  <w:p w:rsidR="004F0846" w:rsidRDefault="004F0846" w:rsidP="000107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D13DBA" w:rsidRDefault="004F0846" w:rsidP="00D13DBA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="00E25FC7">
      <w:rPr>
        <w:b/>
      </w:rPr>
      <w:t xml:space="preserve">1 </w:t>
    </w:r>
    <w:proofErr w:type="gramStart"/>
    <w:r w:rsidR="00E25FC7">
      <w:rPr>
        <w:b/>
      </w:rPr>
      <w:t>СТ</w:t>
    </w:r>
    <w:proofErr w:type="gramEnd"/>
    <w:r w:rsidR="00E25FC7">
      <w:rPr>
        <w:b/>
      </w:rPr>
      <w:t xml:space="preserve"> РК </w:t>
    </w:r>
    <w:r w:rsidR="00E25FC7">
      <w:rPr>
        <w:b/>
        <w:lang w:val="en-US"/>
      </w:rPr>
      <w:t>EN</w:t>
    </w:r>
    <w:r w:rsidR="00E25FC7" w:rsidRPr="001402BF">
      <w:rPr>
        <w:b/>
      </w:rPr>
      <w:t xml:space="preserve"> 1</w:t>
    </w:r>
    <w:r w:rsidR="007A5ABA">
      <w:rPr>
        <w:b/>
      </w:rPr>
      <w:t>4073-1</w:t>
    </w:r>
  </w:p>
  <w:p w:rsidR="004F0846" w:rsidRDefault="004F0846" w:rsidP="00D13DBA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E25FC7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  <w:p w:rsidR="004F0846" w:rsidRDefault="004F0846" w:rsidP="00D13DBA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B54DC1"/>
    <w:multiLevelType w:val="hybridMultilevel"/>
    <w:tmpl w:val="50C4024C"/>
    <w:lvl w:ilvl="0" w:tplc="1DC0D14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082508E"/>
    <w:multiLevelType w:val="multilevel"/>
    <w:tmpl w:val="570A75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F1"/>
    <w:rsid w:val="000010A4"/>
    <w:rsid w:val="000049DD"/>
    <w:rsid w:val="00010747"/>
    <w:rsid w:val="00013F10"/>
    <w:rsid w:val="00014391"/>
    <w:rsid w:val="00014439"/>
    <w:rsid w:val="000307DD"/>
    <w:rsid w:val="0005679B"/>
    <w:rsid w:val="00057850"/>
    <w:rsid w:val="00057B25"/>
    <w:rsid w:val="000753FF"/>
    <w:rsid w:val="00080EAE"/>
    <w:rsid w:val="00096246"/>
    <w:rsid w:val="00096E00"/>
    <w:rsid w:val="000A20C0"/>
    <w:rsid w:val="000A3DBB"/>
    <w:rsid w:val="000A4203"/>
    <w:rsid w:val="000A4C8E"/>
    <w:rsid w:val="000B1D81"/>
    <w:rsid w:val="000B2B20"/>
    <w:rsid w:val="000B37DD"/>
    <w:rsid w:val="000C7A62"/>
    <w:rsid w:val="000E3C07"/>
    <w:rsid w:val="000F0E2A"/>
    <w:rsid w:val="000F1185"/>
    <w:rsid w:val="000F21EB"/>
    <w:rsid w:val="0010698E"/>
    <w:rsid w:val="001076AF"/>
    <w:rsid w:val="00122F07"/>
    <w:rsid w:val="0012372F"/>
    <w:rsid w:val="001255C3"/>
    <w:rsid w:val="00135C56"/>
    <w:rsid w:val="00144AE9"/>
    <w:rsid w:val="00170BEC"/>
    <w:rsid w:val="00186D76"/>
    <w:rsid w:val="00187F8B"/>
    <w:rsid w:val="001A65E0"/>
    <w:rsid w:val="001B207C"/>
    <w:rsid w:val="001B3360"/>
    <w:rsid w:val="001B7687"/>
    <w:rsid w:val="001D6604"/>
    <w:rsid w:val="001F03AE"/>
    <w:rsid w:val="00207FB0"/>
    <w:rsid w:val="00241AFA"/>
    <w:rsid w:val="00251964"/>
    <w:rsid w:val="002639AA"/>
    <w:rsid w:val="00277941"/>
    <w:rsid w:val="00291C04"/>
    <w:rsid w:val="00291E4E"/>
    <w:rsid w:val="002C43AD"/>
    <w:rsid w:val="002C7876"/>
    <w:rsid w:val="002D32AD"/>
    <w:rsid w:val="002D5991"/>
    <w:rsid w:val="002E2462"/>
    <w:rsid w:val="002F2309"/>
    <w:rsid w:val="00300B56"/>
    <w:rsid w:val="00320DC4"/>
    <w:rsid w:val="0032724F"/>
    <w:rsid w:val="00330068"/>
    <w:rsid w:val="00353971"/>
    <w:rsid w:val="00365E0C"/>
    <w:rsid w:val="00367E7A"/>
    <w:rsid w:val="003765DE"/>
    <w:rsid w:val="003A49B6"/>
    <w:rsid w:val="003A6F55"/>
    <w:rsid w:val="003A7E2C"/>
    <w:rsid w:val="003D03F2"/>
    <w:rsid w:val="003D2774"/>
    <w:rsid w:val="003E7E0F"/>
    <w:rsid w:val="003F2021"/>
    <w:rsid w:val="003F490F"/>
    <w:rsid w:val="00444FAA"/>
    <w:rsid w:val="00455512"/>
    <w:rsid w:val="00477D59"/>
    <w:rsid w:val="004878F5"/>
    <w:rsid w:val="004A00EE"/>
    <w:rsid w:val="004A16F3"/>
    <w:rsid w:val="004B145A"/>
    <w:rsid w:val="004B242A"/>
    <w:rsid w:val="004B2B33"/>
    <w:rsid w:val="004B3B25"/>
    <w:rsid w:val="004C4E71"/>
    <w:rsid w:val="004D3FD0"/>
    <w:rsid w:val="004D6433"/>
    <w:rsid w:val="004E1D47"/>
    <w:rsid w:val="004F0846"/>
    <w:rsid w:val="00501290"/>
    <w:rsid w:val="0053432F"/>
    <w:rsid w:val="00547513"/>
    <w:rsid w:val="005675F9"/>
    <w:rsid w:val="00571A2A"/>
    <w:rsid w:val="00587A22"/>
    <w:rsid w:val="005953C0"/>
    <w:rsid w:val="005B14E6"/>
    <w:rsid w:val="005B1F94"/>
    <w:rsid w:val="005B6B04"/>
    <w:rsid w:val="005C0623"/>
    <w:rsid w:val="005C3405"/>
    <w:rsid w:val="005E0ABD"/>
    <w:rsid w:val="005E2337"/>
    <w:rsid w:val="005E2DDC"/>
    <w:rsid w:val="005E3F7A"/>
    <w:rsid w:val="005E665C"/>
    <w:rsid w:val="005E6980"/>
    <w:rsid w:val="005F1424"/>
    <w:rsid w:val="00600337"/>
    <w:rsid w:val="00622072"/>
    <w:rsid w:val="00634001"/>
    <w:rsid w:val="00652BD0"/>
    <w:rsid w:val="00653469"/>
    <w:rsid w:val="00656D72"/>
    <w:rsid w:val="0066179A"/>
    <w:rsid w:val="00663B63"/>
    <w:rsid w:val="006730C8"/>
    <w:rsid w:val="006743DB"/>
    <w:rsid w:val="00675325"/>
    <w:rsid w:val="00696F8C"/>
    <w:rsid w:val="006B47B4"/>
    <w:rsid w:val="006B4C57"/>
    <w:rsid w:val="006C4651"/>
    <w:rsid w:val="006D6776"/>
    <w:rsid w:val="007009C2"/>
    <w:rsid w:val="00701287"/>
    <w:rsid w:val="00702D2D"/>
    <w:rsid w:val="0071487B"/>
    <w:rsid w:val="0073207D"/>
    <w:rsid w:val="007439DC"/>
    <w:rsid w:val="00762FAF"/>
    <w:rsid w:val="00762FB8"/>
    <w:rsid w:val="00776E16"/>
    <w:rsid w:val="0078685D"/>
    <w:rsid w:val="00787130"/>
    <w:rsid w:val="0079497E"/>
    <w:rsid w:val="00795B1B"/>
    <w:rsid w:val="007A24FD"/>
    <w:rsid w:val="007A5ABA"/>
    <w:rsid w:val="007B18E7"/>
    <w:rsid w:val="007C29FC"/>
    <w:rsid w:val="007C5849"/>
    <w:rsid w:val="007D436B"/>
    <w:rsid w:val="007E123C"/>
    <w:rsid w:val="007F0DD3"/>
    <w:rsid w:val="007F3C19"/>
    <w:rsid w:val="007F566A"/>
    <w:rsid w:val="007F678B"/>
    <w:rsid w:val="0080243E"/>
    <w:rsid w:val="00807930"/>
    <w:rsid w:val="00813710"/>
    <w:rsid w:val="00822F20"/>
    <w:rsid w:val="008308F1"/>
    <w:rsid w:val="00835627"/>
    <w:rsid w:val="00847779"/>
    <w:rsid w:val="00850F88"/>
    <w:rsid w:val="00861BB3"/>
    <w:rsid w:val="00864026"/>
    <w:rsid w:val="00876DFC"/>
    <w:rsid w:val="00892DB5"/>
    <w:rsid w:val="00893338"/>
    <w:rsid w:val="008D69E3"/>
    <w:rsid w:val="00903B0F"/>
    <w:rsid w:val="00926F04"/>
    <w:rsid w:val="00944E10"/>
    <w:rsid w:val="00950700"/>
    <w:rsid w:val="00953630"/>
    <w:rsid w:val="009767B7"/>
    <w:rsid w:val="00987D5D"/>
    <w:rsid w:val="009A1CF6"/>
    <w:rsid w:val="009A6714"/>
    <w:rsid w:val="009A79E5"/>
    <w:rsid w:val="009C40E5"/>
    <w:rsid w:val="009F4A98"/>
    <w:rsid w:val="00A05AC1"/>
    <w:rsid w:val="00A21AA0"/>
    <w:rsid w:val="00A43F68"/>
    <w:rsid w:val="00A52D80"/>
    <w:rsid w:val="00A5790B"/>
    <w:rsid w:val="00A75470"/>
    <w:rsid w:val="00A81754"/>
    <w:rsid w:val="00A8303E"/>
    <w:rsid w:val="00A91AB5"/>
    <w:rsid w:val="00A93F52"/>
    <w:rsid w:val="00A97C5D"/>
    <w:rsid w:val="00AB13A3"/>
    <w:rsid w:val="00AB71FD"/>
    <w:rsid w:val="00AE1678"/>
    <w:rsid w:val="00AF5431"/>
    <w:rsid w:val="00AF79E6"/>
    <w:rsid w:val="00B020D0"/>
    <w:rsid w:val="00B03B32"/>
    <w:rsid w:val="00B3615D"/>
    <w:rsid w:val="00B41B03"/>
    <w:rsid w:val="00B73EC1"/>
    <w:rsid w:val="00B8446E"/>
    <w:rsid w:val="00B873F1"/>
    <w:rsid w:val="00BA235D"/>
    <w:rsid w:val="00BA39D3"/>
    <w:rsid w:val="00BA6BB2"/>
    <w:rsid w:val="00BB5EC9"/>
    <w:rsid w:val="00BC687E"/>
    <w:rsid w:val="00BE1E68"/>
    <w:rsid w:val="00BF6BA6"/>
    <w:rsid w:val="00C010B7"/>
    <w:rsid w:val="00C15FA2"/>
    <w:rsid w:val="00C70706"/>
    <w:rsid w:val="00C770A3"/>
    <w:rsid w:val="00C80366"/>
    <w:rsid w:val="00C81302"/>
    <w:rsid w:val="00C83B8C"/>
    <w:rsid w:val="00C85923"/>
    <w:rsid w:val="00CC01C3"/>
    <w:rsid w:val="00CC0901"/>
    <w:rsid w:val="00CD2FF2"/>
    <w:rsid w:val="00CD6C47"/>
    <w:rsid w:val="00CD7E5E"/>
    <w:rsid w:val="00CE7FE9"/>
    <w:rsid w:val="00CF4117"/>
    <w:rsid w:val="00D023DD"/>
    <w:rsid w:val="00D05420"/>
    <w:rsid w:val="00D13C18"/>
    <w:rsid w:val="00D13DBA"/>
    <w:rsid w:val="00D31AD6"/>
    <w:rsid w:val="00D34D43"/>
    <w:rsid w:val="00D42117"/>
    <w:rsid w:val="00D46BB3"/>
    <w:rsid w:val="00D82A92"/>
    <w:rsid w:val="00D8521C"/>
    <w:rsid w:val="00D913E9"/>
    <w:rsid w:val="00DA1A58"/>
    <w:rsid w:val="00DB4E94"/>
    <w:rsid w:val="00DD6E0E"/>
    <w:rsid w:val="00E03D1E"/>
    <w:rsid w:val="00E135F6"/>
    <w:rsid w:val="00E153C3"/>
    <w:rsid w:val="00E25FC7"/>
    <w:rsid w:val="00E341B3"/>
    <w:rsid w:val="00E40FE1"/>
    <w:rsid w:val="00E449A5"/>
    <w:rsid w:val="00E531FC"/>
    <w:rsid w:val="00E54919"/>
    <w:rsid w:val="00E707A7"/>
    <w:rsid w:val="00E751C7"/>
    <w:rsid w:val="00E83107"/>
    <w:rsid w:val="00E86331"/>
    <w:rsid w:val="00E9711E"/>
    <w:rsid w:val="00EB07D0"/>
    <w:rsid w:val="00EB52B1"/>
    <w:rsid w:val="00EC7502"/>
    <w:rsid w:val="00F06435"/>
    <w:rsid w:val="00F2409B"/>
    <w:rsid w:val="00F74F63"/>
    <w:rsid w:val="00F76862"/>
    <w:rsid w:val="00F80222"/>
    <w:rsid w:val="00FA769A"/>
    <w:rsid w:val="00FB0A0E"/>
    <w:rsid w:val="00FE3A3E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paragraph" w:customStyle="1" w:styleId="Style21">
    <w:name w:val="Style21"/>
    <w:basedOn w:val="a"/>
    <w:uiPriority w:val="99"/>
    <w:rsid w:val="00E25FC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E25FC7"/>
    <w:rPr>
      <w:rFonts w:ascii="Arial" w:hAnsi="Arial" w:cs="Arial"/>
      <w:color w:val="000000"/>
      <w:sz w:val="18"/>
      <w:szCs w:val="18"/>
    </w:rPr>
  </w:style>
  <w:style w:type="character" w:customStyle="1" w:styleId="FontStyle32">
    <w:name w:val="Font Style32"/>
    <w:basedOn w:val="a0"/>
    <w:uiPriority w:val="99"/>
    <w:rsid w:val="00E25FC7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E25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7A5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38">
    <w:name w:val="Font Style38"/>
    <w:basedOn w:val="a0"/>
    <w:uiPriority w:val="99"/>
    <w:rsid w:val="007A5ABA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50">
    <w:name w:val="Font Style50"/>
    <w:uiPriority w:val="99"/>
    <w:rsid w:val="007A5ABA"/>
    <w:rPr>
      <w:rFonts w:ascii="Arial" w:hAnsi="Arial" w:cs="Arial"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C40E5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3432F"/>
    <w:rPr>
      <w:rFonts w:ascii="Arial Unicode MS" w:eastAsia="Arial Unicode MS" w:cs="Arial Unicode MS"/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paragraph" w:customStyle="1" w:styleId="Style21">
    <w:name w:val="Style21"/>
    <w:basedOn w:val="a"/>
    <w:uiPriority w:val="99"/>
    <w:rsid w:val="00E25FC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E25FC7"/>
    <w:rPr>
      <w:rFonts w:ascii="Arial" w:hAnsi="Arial" w:cs="Arial"/>
      <w:color w:val="000000"/>
      <w:sz w:val="18"/>
      <w:szCs w:val="18"/>
    </w:rPr>
  </w:style>
  <w:style w:type="character" w:customStyle="1" w:styleId="FontStyle32">
    <w:name w:val="Font Style32"/>
    <w:basedOn w:val="a0"/>
    <w:uiPriority w:val="99"/>
    <w:rsid w:val="00E25FC7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E25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7A5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38">
    <w:name w:val="Font Style38"/>
    <w:basedOn w:val="a0"/>
    <w:uiPriority w:val="99"/>
    <w:rsid w:val="007A5ABA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50">
    <w:name w:val="Font Style50"/>
    <w:uiPriority w:val="99"/>
    <w:rsid w:val="007A5ABA"/>
    <w:rPr>
      <w:rFonts w:ascii="Arial" w:hAnsi="Arial" w:cs="Arial"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C40E5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3432F"/>
    <w:rPr>
      <w:rFonts w:ascii="Arial Unicode MS" w:eastAsia="Arial Unicode MS" w:cs="Arial Unicode MS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339F6-A39E-4898-A8F9-ED376A994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Bagila Begakhmetova</cp:lastModifiedBy>
  <cp:revision>7</cp:revision>
  <cp:lastPrinted>2019-10-30T05:40:00Z</cp:lastPrinted>
  <dcterms:created xsi:type="dcterms:W3CDTF">2021-11-10T11:55:00Z</dcterms:created>
  <dcterms:modified xsi:type="dcterms:W3CDTF">2021-11-11T11:51:00Z</dcterms:modified>
</cp:coreProperties>
</file>